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99427" w14:textId="77777777" w:rsidR="00173E4F" w:rsidRDefault="00D8751D">
      <w:pPr>
        <w:pStyle w:val="a4"/>
        <w:tabs>
          <w:tab w:val="left" w:pos="1060"/>
        </w:tabs>
        <w:spacing w:before="194"/>
        <w:ind w:left="775" w:firstLine="0"/>
        <w:jc w:val="center"/>
        <w:rPr>
          <w:sz w:val="28"/>
          <w:lang w:val="en-US"/>
        </w:rPr>
      </w:pPr>
      <w:r>
        <w:rPr>
          <w:spacing w:val="-3"/>
          <w:sz w:val="28"/>
        </w:rPr>
        <w:t>中药性状鉴别</w:t>
      </w:r>
      <w:r>
        <w:rPr>
          <w:rFonts w:hint="eastAsia"/>
          <w:spacing w:val="-3"/>
          <w:sz w:val="28"/>
          <w:lang w:val="en-US"/>
        </w:rPr>
        <w:t>+真伪鉴别</w:t>
      </w:r>
    </w:p>
    <w:p w14:paraId="4B5567C5" w14:textId="77777777" w:rsidR="00173E4F" w:rsidRDefault="00D8751D">
      <w:pPr>
        <w:pStyle w:val="a3"/>
        <w:spacing w:before="203" w:line="374" w:lineRule="auto"/>
        <w:ind w:right="-54" w:firstLine="559"/>
        <w:jc w:val="both"/>
      </w:pPr>
      <w:r>
        <w:rPr>
          <w:spacing w:val="-6"/>
        </w:rPr>
        <w:t xml:space="preserve">比赛按组进行，每组 </w:t>
      </w:r>
      <w:r>
        <w:t>8</w:t>
      </w:r>
      <w:r>
        <w:rPr>
          <w:spacing w:val="-12"/>
        </w:rPr>
        <w:t xml:space="preserve"> 名选手抽签确定竞赛工位，在 </w:t>
      </w:r>
      <w:r>
        <w:rPr>
          <w:lang w:val="en-US"/>
        </w:rPr>
        <w:t>20</w:t>
      </w:r>
      <w:r>
        <w:rPr>
          <w:rFonts w:hint="eastAsia"/>
          <w:lang w:val="en-US"/>
        </w:rPr>
        <w:t xml:space="preserve"> </w:t>
      </w:r>
      <w:r>
        <w:rPr>
          <w:spacing w:val="-17"/>
        </w:rPr>
        <w:t>分钟内</w:t>
      </w:r>
      <w:r>
        <w:rPr>
          <w:spacing w:val="-12"/>
        </w:rPr>
        <w:t>完成中药性状鉴别。其中，中药性状鉴别--识别与功效评分标准见表</w:t>
      </w:r>
      <w:r>
        <w:rPr>
          <w:rFonts w:hint="eastAsia"/>
          <w:spacing w:val="-12"/>
          <w:lang w:val="en-US"/>
        </w:rPr>
        <w:t xml:space="preserve"> 1</w:t>
      </w:r>
      <w:r>
        <w:rPr>
          <w:spacing w:val="-9"/>
        </w:rPr>
        <w:t xml:space="preserve">；中药性状鉴别--真伪鉴别评分标准见表 </w:t>
      </w:r>
      <w:r>
        <w:rPr>
          <w:rFonts w:hint="eastAsia"/>
          <w:lang w:val="en-US"/>
        </w:rPr>
        <w:t>2</w:t>
      </w:r>
      <w:r>
        <w:t>。</w:t>
      </w:r>
    </w:p>
    <w:p w14:paraId="267AD4F9" w14:textId="77777777" w:rsidR="00173E4F" w:rsidRDefault="00D8751D">
      <w:pPr>
        <w:pStyle w:val="a3"/>
        <w:tabs>
          <w:tab w:val="left" w:pos="7040"/>
        </w:tabs>
        <w:spacing w:before="1" w:line="374" w:lineRule="auto"/>
        <w:ind w:right="-54" w:firstLine="559"/>
        <w:jc w:val="both"/>
        <w:rPr>
          <w:spacing w:val="-5"/>
        </w:rPr>
      </w:pPr>
      <w:r>
        <w:t>按《中华人民共和国药品管理法》及《中国药典》2020</w:t>
      </w:r>
      <w:r>
        <w:rPr>
          <w:spacing w:val="-8"/>
        </w:rPr>
        <w:t xml:space="preserve"> 年版</w:t>
      </w:r>
      <w:r>
        <w:rPr>
          <w:spacing w:val="-10"/>
        </w:rPr>
        <w:t>的有关规定界定“正</w:t>
      </w:r>
      <w:r>
        <w:rPr>
          <w:rFonts w:hint="eastAsia"/>
          <w:spacing w:val="-10"/>
        </w:rPr>
        <w:t>（</w:t>
      </w:r>
      <w:r>
        <w:rPr>
          <w:rFonts w:hint="eastAsia"/>
          <w:spacing w:val="-10"/>
          <w:lang w:val="en-US"/>
        </w:rPr>
        <w:t>真）</w:t>
      </w:r>
      <w:r>
        <w:rPr>
          <w:spacing w:val="-10"/>
        </w:rPr>
        <w:t>品”和“伪品”。凡符合国家药品标准规定的</w:t>
      </w:r>
      <w:r>
        <w:rPr>
          <w:spacing w:val="-11"/>
        </w:rPr>
        <w:t>品种及其特定的部位者为“正</w:t>
      </w:r>
      <w:r>
        <w:rPr>
          <w:rFonts w:hint="eastAsia"/>
          <w:spacing w:val="-10"/>
        </w:rPr>
        <w:t>（</w:t>
      </w:r>
      <w:r>
        <w:rPr>
          <w:rFonts w:hint="eastAsia"/>
          <w:spacing w:val="-10"/>
          <w:lang w:val="en-US"/>
        </w:rPr>
        <w:t>真）</w:t>
      </w:r>
      <w:r>
        <w:rPr>
          <w:spacing w:val="-11"/>
        </w:rPr>
        <w:t>品”；不符合国家药品标准规定的品种</w:t>
      </w:r>
      <w:r>
        <w:rPr>
          <w:spacing w:val="-5"/>
        </w:rPr>
        <w:t>及其特定的部位为“伪品”。</w:t>
      </w:r>
    </w:p>
    <w:p w14:paraId="51491738" w14:textId="77777777" w:rsidR="00173E4F" w:rsidRDefault="00D8751D">
      <w:pPr>
        <w:tabs>
          <w:tab w:val="left" w:pos="782"/>
        </w:tabs>
        <w:spacing w:before="41"/>
        <w:ind w:right="-54"/>
        <w:jc w:val="center"/>
        <w:rPr>
          <w:b/>
          <w:sz w:val="24"/>
        </w:rPr>
      </w:pPr>
      <w:r>
        <w:rPr>
          <w:b/>
          <w:sz w:val="24"/>
        </w:rPr>
        <w:t>表</w:t>
      </w:r>
      <w:r>
        <w:rPr>
          <w:b/>
          <w:spacing w:val="-6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z w:val="24"/>
        </w:rPr>
        <w:tab/>
        <w:t>中药性状鉴别--识别与功效评分标准</w:t>
      </w:r>
    </w:p>
    <w:p w14:paraId="7C0C931C" w14:textId="77777777" w:rsidR="00173E4F" w:rsidRDefault="00D8751D">
      <w:pPr>
        <w:tabs>
          <w:tab w:val="left" w:pos="1859"/>
          <w:tab w:val="left" w:pos="3779"/>
          <w:tab w:val="left" w:pos="6299"/>
          <w:tab w:val="left" w:pos="8370"/>
        </w:tabs>
        <w:spacing w:before="45" w:after="2"/>
        <w:ind w:right="-54"/>
        <w:jc w:val="center"/>
        <w:rPr>
          <w:rFonts w:ascii="Times New Roman" w:eastAsia="Times New Roman"/>
          <w:sz w:val="24"/>
        </w:rPr>
      </w:pPr>
      <w:r>
        <w:rPr>
          <w:sz w:val="24"/>
        </w:rPr>
        <w:t>工位号：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组别号：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竞赛用时：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-1"/>
          <w:sz w:val="24"/>
        </w:rPr>
        <w:t>成</w:t>
      </w:r>
      <w:r>
        <w:rPr>
          <w:sz w:val="24"/>
        </w:rPr>
        <w:t>绩：</w:t>
      </w:r>
      <w:r>
        <w:rPr>
          <w:rFonts w:ascii="Times New Roman" w:eastAsia="Times New Roman"/>
          <w:sz w:val="24"/>
          <w:u w:val="single"/>
        </w:rPr>
        <w:t xml:space="preserve"> </w:t>
      </w:r>
      <w:r>
        <w:rPr>
          <w:rFonts w:ascii="Times New Roman" w:eastAsia="Times New Roman"/>
          <w:sz w:val="24"/>
          <w:u w:val="single"/>
        </w:rPr>
        <w:tab/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4"/>
        <w:gridCol w:w="5658"/>
        <w:gridCol w:w="851"/>
        <w:gridCol w:w="850"/>
      </w:tblGrid>
      <w:tr w:rsidR="00173E4F" w14:paraId="1D676E4D" w14:textId="77777777">
        <w:trPr>
          <w:trHeight w:val="395"/>
        </w:trPr>
        <w:tc>
          <w:tcPr>
            <w:tcW w:w="1254" w:type="dxa"/>
          </w:tcPr>
          <w:p w14:paraId="09749C3A" w14:textId="77777777" w:rsidR="00173E4F" w:rsidRDefault="00D8751D">
            <w:pPr>
              <w:pStyle w:val="TableParagraph"/>
              <w:spacing w:before="60"/>
              <w:ind w:left="386"/>
              <w:rPr>
                <w:b/>
                <w:sz w:val="24"/>
              </w:rPr>
            </w:pPr>
            <w:r>
              <w:rPr>
                <w:b/>
                <w:sz w:val="24"/>
              </w:rPr>
              <w:t>项目</w:t>
            </w:r>
          </w:p>
        </w:tc>
        <w:tc>
          <w:tcPr>
            <w:tcW w:w="5658" w:type="dxa"/>
          </w:tcPr>
          <w:p w14:paraId="599A04B5" w14:textId="77777777" w:rsidR="00173E4F" w:rsidRDefault="00D8751D">
            <w:pPr>
              <w:pStyle w:val="TableParagraph"/>
              <w:spacing w:before="34"/>
              <w:ind w:left="1597"/>
              <w:rPr>
                <w:sz w:val="24"/>
              </w:rPr>
            </w:pPr>
            <w:r>
              <w:rPr>
                <w:b/>
                <w:sz w:val="24"/>
              </w:rPr>
              <w:t>评分标准细则</w:t>
            </w:r>
            <w:r>
              <w:rPr>
                <w:sz w:val="24"/>
              </w:rPr>
              <w:t>（</w:t>
            </w:r>
            <w:r>
              <w:rPr>
                <w:sz w:val="24"/>
                <w:lang w:val="en-US"/>
              </w:rPr>
              <w:t>6</w:t>
            </w:r>
            <w:r>
              <w:rPr>
                <w:sz w:val="24"/>
              </w:rPr>
              <w:t>0 分）</w:t>
            </w:r>
          </w:p>
        </w:tc>
        <w:tc>
          <w:tcPr>
            <w:tcW w:w="851" w:type="dxa"/>
          </w:tcPr>
          <w:p w14:paraId="04B370F8" w14:textId="77777777" w:rsidR="00173E4F" w:rsidRDefault="00D8751D">
            <w:pPr>
              <w:pStyle w:val="TableParagraph"/>
              <w:spacing w:before="34"/>
              <w:ind w:left="185"/>
              <w:rPr>
                <w:b/>
                <w:sz w:val="24"/>
              </w:rPr>
            </w:pPr>
            <w:r>
              <w:rPr>
                <w:b/>
                <w:sz w:val="24"/>
              </w:rPr>
              <w:t>扣分</w:t>
            </w:r>
          </w:p>
        </w:tc>
        <w:tc>
          <w:tcPr>
            <w:tcW w:w="850" w:type="dxa"/>
          </w:tcPr>
          <w:p w14:paraId="73018C11" w14:textId="77777777" w:rsidR="00173E4F" w:rsidRDefault="00D8751D">
            <w:pPr>
              <w:pStyle w:val="TableParagraph"/>
              <w:spacing w:before="34"/>
              <w:ind w:left="183"/>
              <w:rPr>
                <w:b/>
                <w:sz w:val="24"/>
              </w:rPr>
            </w:pPr>
            <w:r>
              <w:rPr>
                <w:b/>
                <w:sz w:val="24"/>
              </w:rPr>
              <w:t>得分</w:t>
            </w:r>
          </w:p>
        </w:tc>
      </w:tr>
      <w:tr w:rsidR="00173E4F" w14:paraId="6B9B9CF9" w14:textId="77777777">
        <w:trPr>
          <w:trHeight w:val="2545"/>
        </w:trPr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23FF38D8" w14:textId="77777777" w:rsidR="00173E4F" w:rsidRDefault="00D8751D">
            <w:pPr>
              <w:pStyle w:val="TableParagraph"/>
              <w:ind w:left="108" w:right="170"/>
              <w:jc w:val="center"/>
              <w:rPr>
                <w:sz w:val="24"/>
              </w:rPr>
            </w:pPr>
            <w:r>
              <w:rPr>
                <w:sz w:val="24"/>
              </w:rPr>
              <w:t>药名及功效分类</w:t>
            </w:r>
          </w:p>
          <w:p w14:paraId="11348B24" w14:textId="77777777" w:rsidR="00173E4F" w:rsidRDefault="00D8751D">
            <w:pPr>
              <w:pStyle w:val="TableParagraph"/>
              <w:ind w:left="108" w:right="170"/>
              <w:jc w:val="center"/>
              <w:rPr>
                <w:sz w:val="24"/>
              </w:rPr>
            </w:pPr>
            <w:r>
              <w:rPr>
                <w:sz w:val="24"/>
              </w:rPr>
              <w:t>书写</w:t>
            </w:r>
          </w:p>
        </w:tc>
        <w:tc>
          <w:tcPr>
            <w:tcW w:w="5658" w:type="dxa"/>
          </w:tcPr>
          <w:p w14:paraId="27CAA14C" w14:textId="77777777" w:rsidR="00173E4F" w:rsidRDefault="00D8751D">
            <w:pPr>
              <w:pStyle w:val="TableParagraph"/>
              <w:spacing w:before="32" w:line="299" w:lineRule="exact"/>
              <w:rPr>
                <w:spacing w:val="-9"/>
                <w:sz w:val="24"/>
              </w:rPr>
            </w:pPr>
            <w:r>
              <w:rPr>
                <w:spacing w:val="-9"/>
                <w:sz w:val="24"/>
              </w:rPr>
              <w:t xml:space="preserve">每位选手识别 </w:t>
            </w:r>
            <w:r>
              <w:rPr>
                <w:sz w:val="24"/>
              </w:rPr>
              <w:t>20</w:t>
            </w:r>
            <w:r>
              <w:rPr>
                <w:spacing w:val="-13"/>
                <w:sz w:val="24"/>
              </w:rPr>
              <w:t xml:space="preserve"> 种中药材或饮片，每种 </w:t>
            </w:r>
            <w:r>
              <w:rPr>
                <w:rFonts w:hint="eastAsia"/>
                <w:sz w:val="24"/>
              </w:rPr>
              <w:t>3</w:t>
            </w:r>
            <w:r>
              <w:rPr>
                <w:spacing w:val="-15"/>
                <w:sz w:val="24"/>
              </w:rPr>
              <w:t>分。其</w:t>
            </w:r>
            <w:r>
              <w:rPr>
                <w:sz w:val="24"/>
              </w:rPr>
              <w:t>中，</w:t>
            </w:r>
          </w:p>
          <w:p w14:paraId="239AA373" w14:textId="30AE5095" w:rsidR="00173E4F" w:rsidRDefault="00D8751D">
            <w:pPr>
              <w:pStyle w:val="TableParagraph"/>
              <w:spacing w:before="11" w:line="299" w:lineRule="exact"/>
              <w:rPr>
                <w:sz w:val="24"/>
              </w:rPr>
            </w:pPr>
            <w:r>
              <w:rPr>
                <w:sz w:val="24"/>
              </w:rPr>
              <w:t>中药名称 1分，</w:t>
            </w:r>
            <w:proofErr w:type="gramStart"/>
            <w:r w:rsidR="008D7EB1">
              <w:rPr>
                <w:rFonts w:hint="eastAsia"/>
                <w:sz w:val="24"/>
              </w:rPr>
              <w:t>所属</w:t>
            </w:r>
            <w:r>
              <w:rPr>
                <w:rFonts w:hint="eastAsia"/>
                <w:sz w:val="24"/>
              </w:rPr>
              <w:t>科</w:t>
            </w:r>
            <w:proofErr w:type="gramEnd"/>
            <w:r>
              <w:rPr>
                <w:rFonts w:hint="eastAsia"/>
                <w:sz w:val="24"/>
              </w:rPr>
              <w:t>名</w:t>
            </w:r>
            <w:r w:rsidR="008D7EB1" w:rsidRPr="008D7EB1">
              <w:rPr>
                <w:sz w:val="24"/>
              </w:rPr>
              <w:t>（矿物药出写所属化合物类别）</w:t>
            </w:r>
            <w:r>
              <w:rPr>
                <w:rFonts w:hint="eastAsia"/>
                <w:sz w:val="24"/>
                <w:lang w:val="en-US"/>
              </w:rPr>
              <w:t xml:space="preserve"> </w:t>
            </w:r>
            <w:r>
              <w:rPr>
                <w:rFonts w:hint="eastAsia"/>
                <w:sz w:val="24"/>
              </w:rPr>
              <w:t>0.25</w:t>
            </w:r>
            <w:r>
              <w:rPr>
                <w:rFonts w:hint="eastAsia"/>
                <w:sz w:val="24"/>
                <w:lang w:val="en-US"/>
              </w:rPr>
              <w:t xml:space="preserve"> </w:t>
            </w:r>
            <w:r>
              <w:rPr>
                <w:rFonts w:hint="eastAsia"/>
                <w:sz w:val="24"/>
              </w:rPr>
              <w:t>分，入药部位</w:t>
            </w:r>
            <w:r w:rsidR="008D7EB1" w:rsidRPr="008D7EB1">
              <w:rPr>
                <w:sz w:val="24"/>
              </w:rPr>
              <w:t>（矿物药</w:t>
            </w:r>
            <w:proofErr w:type="gramStart"/>
            <w:r w:rsidR="008D7EB1" w:rsidRPr="008D7EB1">
              <w:rPr>
                <w:sz w:val="24"/>
              </w:rPr>
              <w:t>写出主</w:t>
            </w:r>
            <w:proofErr w:type="gramEnd"/>
            <w:r w:rsidR="008D7EB1" w:rsidRPr="008D7EB1">
              <w:rPr>
                <w:sz w:val="24"/>
              </w:rPr>
              <w:t>含化学成分）</w:t>
            </w:r>
            <w:r>
              <w:rPr>
                <w:rFonts w:hint="eastAsia"/>
                <w:sz w:val="24"/>
                <w:lang w:val="en-US"/>
              </w:rPr>
              <w:t xml:space="preserve"> </w:t>
            </w:r>
            <w:r>
              <w:rPr>
                <w:rFonts w:hint="eastAsia"/>
                <w:sz w:val="24"/>
              </w:rPr>
              <w:t>0.25分，按药典顺序全部</w:t>
            </w:r>
            <w:r>
              <w:rPr>
                <w:sz w:val="24"/>
              </w:rPr>
              <w:t>功效 1</w:t>
            </w:r>
            <w:r>
              <w:rPr>
                <w:rFonts w:hint="eastAsia"/>
                <w:sz w:val="24"/>
              </w:rPr>
              <w:t>.5</w:t>
            </w:r>
            <w:r>
              <w:rPr>
                <w:sz w:val="24"/>
              </w:rPr>
              <w:t xml:space="preserve"> 分。</w:t>
            </w:r>
          </w:p>
          <w:p w14:paraId="7E7D2726" w14:textId="77777777" w:rsidR="00173E4F" w:rsidRDefault="00D8751D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中药名称</w:t>
            </w:r>
            <w:r>
              <w:rPr>
                <w:rFonts w:hint="eastAsia"/>
                <w:sz w:val="24"/>
                <w:lang w:val="en-US"/>
              </w:rPr>
              <w:t>正确</w:t>
            </w:r>
            <w:r>
              <w:rPr>
                <w:sz w:val="24"/>
              </w:rPr>
              <w:t>，</w:t>
            </w:r>
            <w:r>
              <w:rPr>
                <w:rFonts w:hint="eastAsia"/>
                <w:sz w:val="24"/>
              </w:rPr>
              <w:t>有一个功效的</w:t>
            </w:r>
            <w:r>
              <w:rPr>
                <w:sz w:val="24"/>
              </w:rPr>
              <w:t xml:space="preserve">写错，扣 </w:t>
            </w: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.5 分</w:t>
            </w:r>
            <w:r>
              <w:rPr>
                <w:rFonts w:hint="eastAsia"/>
                <w:sz w:val="24"/>
              </w:rPr>
              <w:t>；</w:t>
            </w:r>
            <w:r>
              <w:rPr>
                <w:sz w:val="24"/>
              </w:rPr>
              <w:t>有</w:t>
            </w:r>
            <w:r>
              <w:rPr>
                <w:rFonts w:hint="eastAsia"/>
                <w:sz w:val="24"/>
              </w:rPr>
              <w:t>两</w:t>
            </w:r>
            <w:r>
              <w:rPr>
                <w:sz w:val="24"/>
              </w:rPr>
              <w:t>个功效的每写错</w:t>
            </w:r>
            <w:r>
              <w:rPr>
                <w:rFonts w:hint="eastAsia"/>
                <w:sz w:val="24"/>
              </w:rPr>
              <w:t>一个</w:t>
            </w:r>
            <w:r>
              <w:rPr>
                <w:sz w:val="24"/>
              </w:rPr>
              <w:t>，扣</w:t>
            </w:r>
            <w:r>
              <w:rPr>
                <w:rFonts w:hint="eastAsia"/>
                <w:sz w:val="24"/>
                <w:lang w:val="en-US"/>
              </w:rPr>
              <w:t xml:space="preserve"> </w:t>
            </w:r>
            <w:r>
              <w:rPr>
                <w:rFonts w:hint="eastAsia"/>
                <w:sz w:val="24"/>
              </w:rPr>
              <w:t>0.7</w:t>
            </w:r>
            <w:r>
              <w:rPr>
                <w:sz w:val="24"/>
              </w:rPr>
              <w:t>5 分</w:t>
            </w:r>
            <w:r>
              <w:rPr>
                <w:rFonts w:hint="eastAsia"/>
                <w:sz w:val="24"/>
              </w:rPr>
              <w:t>；</w:t>
            </w:r>
            <w:r>
              <w:rPr>
                <w:sz w:val="24"/>
              </w:rPr>
              <w:t>有</w:t>
            </w:r>
            <w:r>
              <w:rPr>
                <w:rFonts w:hint="eastAsia"/>
                <w:sz w:val="24"/>
              </w:rPr>
              <w:t>三</w:t>
            </w:r>
            <w:r>
              <w:rPr>
                <w:sz w:val="24"/>
              </w:rPr>
              <w:t>个</w:t>
            </w:r>
            <w:r>
              <w:rPr>
                <w:rFonts w:hint="eastAsia"/>
                <w:sz w:val="24"/>
              </w:rPr>
              <w:t>以上</w:t>
            </w:r>
            <w:r>
              <w:rPr>
                <w:sz w:val="24"/>
              </w:rPr>
              <w:t>功效的每写错</w:t>
            </w:r>
            <w:r>
              <w:rPr>
                <w:rFonts w:hint="eastAsia"/>
                <w:sz w:val="24"/>
              </w:rPr>
              <w:t>一个</w:t>
            </w:r>
            <w:r>
              <w:rPr>
                <w:sz w:val="24"/>
              </w:rPr>
              <w:t>，扣</w:t>
            </w:r>
            <w:r>
              <w:rPr>
                <w:rFonts w:hint="eastAsia"/>
                <w:sz w:val="24"/>
                <w:lang w:val="en-US"/>
              </w:rPr>
              <w:t xml:space="preserve"> </w:t>
            </w:r>
            <w:r>
              <w:rPr>
                <w:rFonts w:hint="eastAsia"/>
                <w:sz w:val="24"/>
              </w:rPr>
              <w:t>0.</w:t>
            </w:r>
            <w:r>
              <w:rPr>
                <w:sz w:val="24"/>
              </w:rPr>
              <w:t>5 分</w:t>
            </w:r>
            <w:r>
              <w:rPr>
                <w:rFonts w:hint="eastAsia"/>
                <w:sz w:val="24"/>
              </w:rPr>
              <w:t>，</w:t>
            </w:r>
            <w:r>
              <w:rPr>
                <w:rFonts w:hint="eastAsia"/>
                <w:sz w:val="24"/>
                <w:lang w:val="en-US"/>
              </w:rPr>
              <w:t>写</w:t>
            </w:r>
            <w:r>
              <w:rPr>
                <w:rFonts w:hint="eastAsia"/>
                <w:sz w:val="24"/>
              </w:rPr>
              <w:t>错3个及以上功效不得分（扣</w:t>
            </w:r>
            <w:r>
              <w:rPr>
                <w:rFonts w:hint="eastAsia"/>
                <w:sz w:val="24"/>
                <w:lang w:val="en-US"/>
              </w:rPr>
              <w:t xml:space="preserve"> </w:t>
            </w:r>
            <w:r>
              <w:rPr>
                <w:rFonts w:hint="eastAsia"/>
                <w:sz w:val="24"/>
              </w:rPr>
              <w:t>1.5</w:t>
            </w:r>
            <w:r>
              <w:rPr>
                <w:rFonts w:hint="eastAsia"/>
                <w:sz w:val="24"/>
                <w:lang w:val="en-US"/>
              </w:rPr>
              <w:t xml:space="preserve"> </w:t>
            </w:r>
            <w:r>
              <w:rPr>
                <w:rFonts w:hint="eastAsia"/>
                <w:sz w:val="24"/>
              </w:rPr>
              <w:t>分）</w:t>
            </w:r>
            <w:r>
              <w:rPr>
                <w:sz w:val="24"/>
              </w:rPr>
              <w:t>。</w:t>
            </w:r>
          </w:p>
          <w:p w14:paraId="2253DBBC" w14:textId="77777777" w:rsidR="00173E4F" w:rsidRDefault="00D8751D">
            <w:pPr>
              <w:pStyle w:val="TableParagraph"/>
              <w:spacing w:before="31" w:line="288" w:lineRule="exact"/>
              <w:ind w:left="107"/>
              <w:rPr>
                <w:sz w:val="24"/>
              </w:rPr>
            </w:pPr>
            <w:r>
              <w:rPr>
                <w:sz w:val="24"/>
              </w:rPr>
              <w:t>中药名称写错，不得分（扣</w:t>
            </w:r>
            <w:r>
              <w:rPr>
                <w:rFonts w:hint="eastAsia"/>
                <w:sz w:val="24"/>
                <w:lang w:val="en-US"/>
              </w:rPr>
              <w:t xml:space="preserve"> 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分）。</w:t>
            </w:r>
          </w:p>
        </w:tc>
        <w:tc>
          <w:tcPr>
            <w:tcW w:w="851" w:type="dxa"/>
          </w:tcPr>
          <w:p w14:paraId="062189C0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0" w:type="dxa"/>
          </w:tcPr>
          <w:p w14:paraId="4FAE450B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73E4F" w14:paraId="3E04860A" w14:textId="77777777">
        <w:trPr>
          <w:trHeight w:val="1020"/>
        </w:trPr>
        <w:tc>
          <w:tcPr>
            <w:tcW w:w="1254" w:type="dxa"/>
            <w:vMerge/>
            <w:tcBorders>
              <w:left w:val="single" w:sz="4" w:space="0" w:color="auto"/>
            </w:tcBorders>
          </w:tcPr>
          <w:p w14:paraId="4BE1DE76" w14:textId="77777777" w:rsidR="00173E4F" w:rsidRDefault="00173E4F">
            <w:pPr>
              <w:pStyle w:val="TableParagraph"/>
              <w:spacing w:before="207" w:line="266" w:lineRule="auto"/>
              <w:ind w:left="108" w:right="173"/>
              <w:jc w:val="both"/>
              <w:rPr>
                <w:sz w:val="24"/>
              </w:rPr>
            </w:pPr>
          </w:p>
        </w:tc>
        <w:tc>
          <w:tcPr>
            <w:tcW w:w="5658" w:type="dxa"/>
          </w:tcPr>
          <w:p w14:paraId="33204530" w14:textId="77777777" w:rsidR="00173E4F" w:rsidRDefault="00D8751D">
            <w:pPr>
              <w:pStyle w:val="TableParagraph"/>
              <w:spacing w:before="32"/>
              <w:ind w:left="107"/>
              <w:rPr>
                <w:sz w:val="24"/>
              </w:rPr>
            </w:pPr>
            <w:r>
              <w:rPr>
                <w:sz w:val="24"/>
              </w:rPr>
              <w:t>中药名称以《中国药典》2020 年版为准。同一</w:t>
            </w:r>
          </w:p>
          <w:p w14:paraId="780B00A0" w14:textId="77777777" w:rsidR="00173E4F" w:rsidRDefault="00D8751D">
            <w:pPr>
              <w:pStyle w:val="TableParagraph"/>
              <w:spacing w:before="1" w:line="340" w:lineRule="atLeast"/>
              <w:ind w:left="107" w:right="18"/>
              <w:rPr>
                <w:sz w:val="24"/>
              </w:rPr>
            </w:pPr>
            <w:r>
              <w:rPr>
                <w:sz w:val="24"/>
              </w:rPr>
              <w:t>中药不同炮制品写出中药名称即可。但药典作为单一品种收载的中药炮制品，必须按单列的名称书写。</w:t>
            </w:r>
          </w:p>
        </w:tc>
        <w:tc>
          <w:tcPr>
            <w:tcW w:w="851" w:type="dxa"/>
          </w:tcPr>
          <w:p w14:paraId="5923F12F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0" w:type="dxa"/>
          </w:tcPr>
          <w:p w14:paraId="52E88A0A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73E4F" w14:paraId="17BFF9D6" w14:textId="77777777">
        <w:trPr>
          <w:trHeight w:val="351"/>
        </w:trPr>
        <w:tc>
          <w:tcPr>
            <w:tcW w:w="125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E96F065" w14:textId="77777777" w:rsidR="00173E4F" w:rsidRDefault="00173E4F">
            <w:pPr>
              <w:rPr>
                <w:sz w:val="2"/>
                <w:szCs w:val="2"/>
              </w:rPr>
            </w:pPr>
          </w:p>
        </w:tc>
        <w:tc>
          <w:tcPr>
            <w:tcW w:w="5658" w:type="dxa"/>
            <w:tcBorders>
              <w:bottom w:val="single" w:sz="4" w:space="0" w:color="auto"/>
            </w:tcBorders>
          </w:tcPr>
          <w:p w14:paraId="0F912677" w14:textId="77777777" w:rsidR="00173E4F" w:rsidRDefault="00D8751D">
            <w:pPr>
              <w:pStyle w:val="TableParagraph"/>
              <w:spacing w:before="31" w:line="299" w:lineRule="exact"/>
              <w:ind w:left="107"/>
              <w:rPr>
                <w:sz w:val="24"/>
              </w:rPr>
            </w:pPr>
            <w:r>
              <w:rPr>
                <w:sz w:val="24"/>
              </w:rPr>
              <w:t>书写药名时，字迹必须清晰，药名</w:t>
            </w:r>
            <w:r>
              <w:rPr>
                <w:rFonts w:hint="eastAsia"/>
                <w:sz w:val="24"/>
                <w:lang w:val="en-US"/>
              </w:rPr>
              <w:t>书写</w:t>
            </w:r>
            <w:r>
              <w:rPr>
                <w:sz w:val="24"/>
              </w:rPr>
              <w:t>潦草，导致评委无法辨认，视为答错。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E7D598E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9E16A83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73E4F" w14:paraId="39BE2093" w14:textId="77777777">
        <w:trPr>
          <w:trHeight w:val="352"/>
        </w:trPr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E03CD7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658" w:type="dxa"/>
            <w:tcBorders>
              <w:top w:val="single" w:sz="4" w:space="0" w:color="auto"/>
              <w:bottom w:val="single" w:sz="4" w:space="0" w:color="auto"/>
            </w:tcBorders>
          </w:tcPr>
          <w:p w14:paraId="36461504" w14:textId="018B2E0D" w:rsidR="003179D4" w:rsidRPr="003179D4" w:rsidRDefault="00D8751D" w:rsidP="003179D4">
            <w:pPr>
              <w:rPr>
                <w:sz w:val="24"/>
              </w:rPr>
            </w:pPr>
            <w:r w:rsidRPr="003179D4">
              <w:rPr>
                <w:sz w:val="24"/>
              </w:rPr>
              <w:t>中药的功效为《中国药典》2020 年版收载的该药项下记载的功效。如果记载有两个以上功效，</w:t>
            </w:r>
            <w:r w:rsidRPr="003179D4">
              <w:rPr>
                <w:rFonts w:hint="eastAsia"/>
                <w:sz w:val="24"/>
              </w:rPr>
              <w:t>必须按药典后顺序</w:t>
            </w:r>
            <w:r w:rsidRPr="003179D4">
              <w:rPr>
                <w:sz w:val="24"/>
              </w:rPr>
              <w:t>写出</w:t>
            </w:r>
            <w:r w:rsidRPr="003179D4">
              <w:rPr>
                <w:rFonts w:hint="eastAsia"/>
                <w:sz w:val="24"/>
              </w:rPr>
              <w:t>全部功效</w:t>
            </w:r>
            <w:r w:rsidRPr="003179D4">
              <w:rPr>
                <w:sz w:val="24"/>
              </w:rPr>
              <w:t>。</w:t>
            </w:r>
            <w:r w:rsidR="003179D4" w:rsidRPr="003179D4">
              <w:rPr>
                <w:rFonts w:hint="eastAsia"/>
                <w:sz w:val="24"/>
              </w:rPr>
              <w:t>矿物药严格按《中国药典》</w:t>
            </w:r>
            <w:r w:rsidR="003179D4">
              <w:rPr>
                <w:rFonts w:hint="eastAsia"/>
                <w:sz w:val="24"/>
              </w:rPr>
              <w:t xml:space="preserve"> </w:t>
            </w:r>
            <w:r w:rsidR="003179D4" w:rsidRPr="003179D4">
              <w:rPr>
                <w:sz w:val="24"/>
              </w:rPr>
              <w:t>2020 年版</w:t>
            </w:r>
            <w:r w:rsidR="003179D4" w:rsidRPr="003179D4">
              <w:rPr>
                <w:rFonts w:hint="eastAsia"/>
                <w:sz w:val="24"/>
              </w:rPr>
              <w:t>收载要求</w:t>
            </w:r>
            <w:r w:rsidR="003179D4">
              <w:rPr>
                <w:rFonts w:hint="eastAsia"/>
                <w:sz w:val="24"/>
              </w:rPr>
              <w:t>全部写出</w:t>
            </w:r>
            <w:r w:rsidR="003179D4" w:rsidRPr="003179D4">
              <w:rPr>
                <w:rFonts w:hint="eastAsia"/>
                <w:sz w:val="24"/>
              </w:rPr>
              <w:t>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39A115CB" w14:textId="77777777" w:rsidR="00173E4F" w:rsidRPr="003179D4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DD054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4DF47D32" w14:textId="77777777" w:rsidR="00173E4F" w:rsidRDefault="00173E4F">
      <w:pPr>
        <w:pStyle w:val="a3"/>
        <w:spacing w:before="8"/>
        <w:ind w:left="0"/>
        <w:rPr>
          <w:rFonts w:ascii="Times New Roman"/>
          <w:sz w:val="22"/>
        </w:rPr>
      </w:pPr>
    </w:p>
    <w:p w14:paraId="3773C02E" w14:textId="77777777" w:rsidR="00173E4F" w:rsidRDefault="00173E4F">
      <w:pPr>
        <w:tabs>
          <w:tab w:val="left" w:pos="782"/>
        </w:tabs>
        <w:spacing w:before="67"/>
        <w:ind w:right="1120"/>
        <w:jc w:val="center"/>
        <w:rPr>
          <w:b/>
          <w:sz w:val="24"/>
        </w:rPr>
      </w:pPr>
    </w:p>
    <w:p w14:paraId="6EA07675" w14:textId="77777777" w:rsidR="00173E4F" w:rsidRDefault="00173E4F">
      <w:pPr>
        <w:tabs>
          <w:tab w:val="left" w:pos="782"/>
        </w:tabs>
        <w:spacing w:before="67"/>
        <w:ind w:right="1120"/>
        <w:jc w:val="center"/>
        <w:rPr>
          <w:b/>
          <w:sz w:val="24"/>
        </w:rPr>
      </w:pPr>
    </w:p>
    <w:p w14:paraId="1CED46DD" w14:textId="77777777" w:rsidR="00173E4F" w:rsidRDefault="00173E4F">
      <w:pPr>
        <w:tabs>
          <w:tab w:val="left" w:pos="782"/>
        </w:tabs>
        <w:spacing w:before="67"/>
        <w:ind w:right="1120"/>
        <w:jc w:val="center"/>
        <w:rPr>
          <w:b/>
          <w:sz w:val="24"/>
        </w:rPr>
      </w:pPr>
    </w:p>
    <w:p w14:paraId="55C4568A" w14:textId="77777777" w:rsidR="00173E4F" w:rsidRDefault="00173E4F">
      <w:pPr>
        <w:tabs>
          <w:tab w:val="left" w:pos="782"/>
        </w:tabs>
        <w:spacing w:before="67"/>
        <w:ind w:right="1120"/>
        <w:jc w:val="center"/>
        <w:rPr>
          <w:b/>
          <w:sz w:val="24"/>
        </w:rPr>
      </w:pPr>
    </w:p>
    <w:p w14:paraId="6838C632" w14:textId="77777777" w:rsidR="00173E4F" w:rsidRDefault="00173E4F">
      <w:pPr>
        <w:tabs>
          <w:tab w:val="left" w:pos="782"/>
        </w:tabs>
        <w:spacing w:before="67"/>
        <w:ind w:right="1120"/>
        <w:jc w:val="center"/>
        <w:rPr>
          <w:b/>
          <w:sz w:val="24"/>
        </w:rPr>
      </w:pPr>
    </w:p>
    <w:p w14:paraId="651852BD" w14:textId="77777777" w:rsidR="00173E4F" w:rsidRDefault="00D8751D">
      <w:pPr>
        <w:tabs>
          <w:tab w:val="left" w:pos="782"/>
        </w:tabs>
        <w:spacing w:before="67"/>
        <w:ind w:right="-54"/>
        <w:jc w:val="center"/>
        <w:rPr>
          <w:b/>
          <w:sz w:val="24"/>
        </w:rPr>
      </w:pPr>
      <w:r>
        <w:rPr>
          <w:b/>
          <w:sz w:val="24"/>
        </w:rPr>
        <w:t>表</w:t>
      </w:r>
      <w:r>
        <w:rPr>
          <w:b/>
          <w:spacing w:val="-62"/>
          <w:sz w:val="24"/>
        </w:rPr>
        <w:t xml:space="preserve"> </w:t>
      </w:r>
      <w:r>
        <w:rPr>
          <w:rFonts w:hint="eastAsia"/>
          <w:b/>
          <w:sz w:val="24"/>
          <w:lang w:val="en-US"/>
        </w:rPr>
        <w:t>2</w:t>
      </w:r>
      <w:r>
        <w:rPr>
          <w:b/>
          <w:sz w:val="24"/>
        </w:rPr>
        <w:tab/>
        <w:t>中药性状鉴别--真伪鉴别评分标准</w:t>
      </w:r>
    </w:p>
    <w:p w14:paraId="712B100C" w14:textId="77777777" w:rsidR="00173E4F" w:rsidRDefault="00D8751D">
      <w:pPr>
        <w:tabs>
          <w:tab w:val="left" w:pos="1979"/>
          <w:tab w:val="left" w:pos="3899"/>
          <w:tab w:val="left" w:pos="6299"/>
          <w:tab w:val="left" w:pos="8370"/>
        </w:tabs>
        <w:spacing w:before="48"/>
        <w:ind w:right="-54"/>
        <w:jc w:val="center"/>
        <w:rPr>
          <w:rFonts w:ascii="Times New Roman" w:eastAsia="Times New Roman"/>
          <w:sz w:val="24"/>
        </w:rPr>
      </w:pPr>
      <w:r>
        <w:rPr>
          <w:sz w:val="24"/>
        </w:rPr>
        <w:t>工位号：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组别号：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竞赛用时：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-1"/>
          <w:sz w:val="24"/>
        </w:rPr>
        <w:t>成</w:t>
      </w:r>
      <w:r>
        <w:rPr>
          <w:sz w:val="24"/>
        </w:rPr>
        <w:t>绩：</w:t>
      </w:r>
      <w:r>
        <w:rPr>
          <w:rFonts w:ascii="Times New Roman" w:eastAsia="Times New Roman"/>
          <w:sz w:val="24"/>
          <w:u w:val="single"/>
        </w:rPr>
        <w:t xml:space="preserve"> </w:t>
      </w:r>
      <w:r>
        <w:rPr>
          <w:rFonts w:ascii="Times New Roman" w:eastAsia="Times New Roman"/>
          <w:sz w:val="24"/>
          <w:u w:val="single"/>
        </w:rPr>
        <w:tab/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8"/>
        <w:gridCol w:w="2160"/>
        <w:gridCol w:w="1940"/>
        <w:gridCol w:w="1984"/>
        <w:gridCol w:w="851"/>
        <w:gridCol w:w="850"/>
      </w:tblGrid>
      <w:tr w:rsidR="00173E4F" w14:paraId="68CF7F97" w14:textId="77777777">
        <w:trPr>
          <w:trHeight w:val="396"/>
        </w:trPr>
        <w:tc>
          <w:tcPr>
            <w:tcW w:w="828" w:type="dxa"/>
          </w:tcPr>
          <w:p w14:paraId="1C139213" w14:textId="77777777" w:rsidR="00173E4F" w:rsidRDefault="00D8751D">
            <w:pPr>
              <w:pStyle w:val="TableParagraph"/>
              <w:spacing w:before="6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项目</w:t>
            </w:r>
          </w:p>
        </w:tc>
        <w:tc>
          <w:tcPr>
            <w:tcW w:w="6084" w:type="dxa"/>
            <w:gridSpan w:val="3"/>
          </w:tcPr>
          <w:p w14:paraId="35D7A42A" w14:textId="77777777" w:rsidR="00173E4F" w:rsidRDefault="00D8751D">
            <w:pPr>
              <w:pStyle w:val="TableParagraph"/>
              <w:spacing w:before="61"/>
              <w:ind w:left="1812"/>
              <w:rPr>
                <w:sz w:val="24"/>
              </w:rPr>
            </w:pPr>
            <w:r>
              <w:rPr>
                <w:b/>
                <w:sz w:val="24"/>
              </w:rPr>
              <w:t>评分标准细则</w:t>
            </w:r>
            <w:r>
              <w:rPr>
                <w:sz w:val="24"/>
              </w:rPr>
              <w:t>（</w:t>
            </w:r>
            <w:r>
              <w:rPr>
                <w:rFonts w:hint="eastAsia"/>
                <w:sz w:val="24"/>
                <w:lang w:val="en-US"/>
              </w:rPr>
              <w:t>40</w:t>
            </w:r>
            <w:r>
              <w:rPr>
                <w:sz w:val="24"/>
              </w:rPr>
              <w:t xml:space="preserve"> 分）</w:t>
            </w:r>
          </w:p>
        </w:tc>
        <w:tc>
          <w:tcPr>
            <w:tcW w:w="851" w:type="dxa"/>
            <w:vMerge w:val="restart"/>
          </w:tcPr>
          <w:p w14:paraId="2CC1C11E" w14:textId="77777777" w:rsidR="00173E4F" w:rsidRDefault="00173E4F"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 w14:paraId="201A57EB" w14:textId="77777777" w:rsidR="00173E4F" w:rsidRDefault="00D8751D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扣分</w:t>
            </w:r>
          </w:p>
        </w:tc>
        <w:tc>
          <w:tcPr>
            <w:tcW w:w="850" w:type="dxa"/>
            <w:vMerge w:val="restart"/>
          </w:tcPr>
          <w:p w14:paraId="2DAB98CE" w14:textId="77777777" w:rsidR="00173E4F" w:rsidRDefault="00173E4F"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 w14:paraId="2B11E6C9" w14:textId="77777777" w:rsidR="00173E4F" w:rsidRDefault="00D8751D"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得分</w:t>
            </w:r>
          </w:p>
        </w:tc>
      </w:tr>
      <w:tr w:rsidR="00173E4F" w14:paraId="39EFEC1D" w14:textId="77777777">
        <w:trPr>
          <w:trHeight w:val="485"/>
        </w:trPr>
        <w:tc>
          <w:tcPr>
            <w:tcW w:w="828" w:type="dxa"/>
          </w:tcPr>
          <w:p w14:paraId="7B5EA423" w14:textId="77777777" w:rsidR="00173E4F" w:rsidRDefault="00D8751D">
            <w:pPr>
              <w:pStyle w:val="TableParagraph"/>
              <w:spacing w:before="105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编号</w:t>
            </w:r>
          </w:p>
        </w:tc>
        <w:tc>
          <w:tcPr>
            <w:tcW w:w="2160" w:type="dxa"/>
          </w:tcPr>
          <w:p w14:paraId="78CBBC36" w14:textId="77777777" w:rsidR="00173E4F" w:rsidRDefault="00D8751D">
            <w:pPr>
              <w:pStyle w:val="TableParagraph"/>
              <w:spacing w:before="105"/>
              <w:ind w:left="579" w:right="5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标注药名</w:t>
            </w:r>
          </w:p>
        </w:tc>
        <w:tc>
          <w:tcPr>
            <w:tcW w:w="1940" w:type="dxa"/>
          </w:tcPr>
          <w:p w14:paraId="3B005A3B" w14:textId="77777777" w:rsidR="00173E4F" w:rsidRDefault="00D8751D">
            <w:pPr>
              <w:pStyle w:val="TableParagraph"/>
              <w:spacing w:before="105"/>
              <w:ind w:left="718" w:right="6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正品</w:t>
            </w:r>
          </w:p>
        </w:tc>
        <w:tc>
          <w:tcPr>
            <w:tcW w:w="1984" w:type="dxa"/>
          </w:tcPr>
          <w:p w14:paraId="17925198" w14:textId="77777777" w:rsidR="00173E4F" w:rsidRDefault="00D8751D">
            <w:pPr>
              <w:pStyle w:val="TableParagraph"/>
              <w:spacing w:before="105"/>
              <w:ind w:left="252" w:right="2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伪品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14:paraId="6350E49F" w14:textId="77777777" w:rsidR="00173E4F" w:rsidRDefault="00173E4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315F8EA4" w14:textId="77777777" w:rsidR="00173E4F" w:rsidRDefault="00173E4F">
            <w:pPr>
              <w:rPr>
                <w:sz w:val="2"/>
                <w:szCs w:val="2"/>
              </w:rPr>
            </w:pPr>
          </w:p>
        </w:tc>
      </w:tr>
      <w:tr w:rsidR="00173E4F" w14:paraId="54236719" w14:textId="77777777">
        <w:trPr>
          <w:trHeight w:val="680"/>
        </w:trPr>
        <w:tc>
          <w:tcPr>
            <w:tcW w:w="828" w:type="dxa"/>
          </w:tcPr>
          <w:p w14:paraId="4441F9C3" w14:textId="77777777" w:rsidR="00173E4F" w:rsidRDefault="00D8751D">
            <w:pPr>
              <w:pStyle w:val="TableParagraph"/>
              <w:spacing w:before="20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</w:tcPr>
          <w:p w14:paraId="321796E4" w14:textId="77777777" w:rsidR="00173E4F" w:rsidRDefault="00D8751D">
            <w:pPr>
              <w:pStyle w:val="TableParagraph"/>
              <w:spacing w:before="1" w:line="340" w:lineRule="exact"/>
              <w:ind w:left="108" w:right="119"/>
              <w:rPr>
                <w:sz w:val="24"/>
              </w:rPr>
            </w:pPr>
            <w:r>
              <w:rPr>
                <w:sz w:val="24"/>
              </w:rPr>
              <w:t>按编号上标注的药名填写</w:t>
            </w:r>
          </w:p>
        </w:tc>
        <w:tc>
          <w:tcPr>
            <w:tcW w:w="1940" w:type="dxa"/>
          </w:tcPr>
          <w:p w14:paraId="4E0475A1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4" w:type="dxa"/>
          </w:tcPr>
          <w:p w14:paraId="1C21824C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1" w:type="dxa"/>
          </w:tcPr>
          <w:p w14:paraId="4C906B29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0" w:type="dxa"/>
          </w:tcPr>
          <w:p w14:paraId="5B6BDDA8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73E4F" w14:paraId="3BE4196F" w14:textId="77777777">
        <w:trPr>
          <w:trHeight w:val="396"/>
        </w:trPr>
        <w:tc>
          <w:tcPr>
            <w:tcW w:w="828" w:type="dxa"/>
          </w:tcPr>
          <w:p w14:paraId="6D370797" w14:textId="77777777" w:rsidR="00173E4F" w:rsidRDefault="00D8751D">
            <w:pPr>
              <w:pStyle w:val="TableParagraph"/>
              <w:spacing w:before="59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0" w:type="dxa"/>
          </w:tcPr>
          <w:p w14:paraId="732B2011" w14:textId="77777777" w:rsidR="00173E4F" w:rsidRDefault="00D8751D">
            <w:pPr>
              <w:pStyle w:val="TableParagraph"/>
              <w:spacing w:before="59"/>
              <w:ind w:left="576" w:right="566"/>
              <w:jc w:val="center"/>
              <w:rPr>
                <w:sz w:val="24"/>
              </w:rPr>
            </w:pPr>
            <w:r>
              <w:rPr>
                <w:sz w:val="24"/>
              </w:rPr>
              <w:t>同上</w:t>
            </w:r>
          </w:p>
        </w:tc>
        <w:tc>
          <w:tcPr>
            <w:tcW w:w="1940" w:type="dxa"/>
          </w:tcPr>
          <w:p w14:paraId="587A21E3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4" w:type="dxa"/>
          </w:tcPr>
          <w:p w14:paraId="6072E917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1" w:type="dxa"/>
          </w:tcPr>
          <w:p w14:paraId="3364F937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0" w:type="dxa"/>
          </w:tcPr>
          <w:p w14:paraId="43B96F00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73E4F" w14:paraId="172240F6" w14:textId="77777777">
        <w:trPr>
          <w:trHeight w:val="396"/>
        </w:trPr>
        <w:tc>
          <w:tcPr>
            <w:tcW w:w="828" w:type="dxa"/>
          </w:tcPr>
          <w:p w14:paraId="38B08746" w14:textId="77777777" w:rsidR="00173E4F" w:rsidRDefault="00D8751D">
            <w:pPr>
              <w:pStyle w:val="TableParagraph"/>
              <w:spacing w:before="6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60" w:type="dxa"/>
          </w:tcPr>
          <w:p w14:paraId="67425B00" w14:textId="77777777" w:rsidR="00173E4F" w:rsidRDefault="00D8751D">
            <w:pPr>
              <w:pStyle w:val="TableParagraph"/>
              <w:spacing w:before="61"/>
              <w:ind w:left="576" w:right="566"/>
              <w:jc w:val="center"/>
              <w:rPr>
                <w:sz w:val="24"/>
              </w:rPr>
            </w:pPr>
            <w:r>
              <w:rPr>
                <w:sz w:val="24"/>
              </w:rPr>
              <w:t>同上</w:t>
            </w:r>
          </w:p>
        </w:tc>
        <w:tc>
          <w:tcPr>
            <w:tcW w:w="1940" w:type="dxa"/>
          </w:tcPr>
          <w:p w14:paraId="77A9EF48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4" w:type="dxa"/>
          </w:tcPr>
          <w:p w14:paraId="4D4D86A8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1" w:type="dxa"/>
          </w:tcPr>
          <w:p w14:paraId="3233AB48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0" w:type="dxa"/>
          </w:tcPr>
          <w:p w14:paraId="033EB13E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73E4F" w14:paraId="5D55ECDC" w14:textId="77777777">
        <w:trPr>
          <w:trHeight w:val="397"/>
        </w:trPr>
        <w:tc>
          <w:tcPr>
            <w:tcW w:w="828" w:type="dxa"/>
          </w:tcPr>
          <w:p w14:paraId="1822E202" w14:textId="77777777" w:rsidR="00173E4F" w:rsidRDefault="00D8751D">
            <w:pPr>
              <w:pStyle w:val="TableParagraph"/>
              <w:spacing w:before="60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60" w:type="dxa"/>
          </w:tcPr>
          <w:p w14:paraId="0D451988" w14:textId="77777777" w:rsidR="00173E4F" w:rsidRDefault="00D8751D">
            <w:pPr>
              <w:pStyle w:val="TableParagraph"/>
              <w:spacing w:before="60"/>
              <w:ind w:left="576" w:right="566"/>
              <w:jc w:val="center"/>
              <w:rPr>
                <w:sz w:val="24"/>
              </w:rPr>
            </w:pPr>
            <w:r>
              <w:rPr>
                <w:sz w:val="24"/>
              </w:rPr>
              <w:t>同上</w:t>
            </w:r>
          </w:p>
        </w:tc>
        <w:tc>
          <w:tcPr>
            <w:tcW w:w="1940" w:type="dxa"/>
          </w:tcPr>
          <w:p w14:paraId="2EF12FBA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4" w:type="dxa"/>
          </w:tcPr>
          <w:p w14:paraId="75C0CAAF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1" w:type="dxa"/>
          </w:tcPr>
          <w:p w14:paraId="002C8CCC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0" w:type="dxa"/>
          </w:tcPr>
          <w:p w14:paraId="48220CE8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73E4F" w14:paraId="7A66D136" w14:textId="77777777">
        <w:trPr>
          <w:trHeight w:val="397"/>
        </w:trPr>
        <w:tc>
          <w:tcPr>
            <w:tcW w:w="828" w:type="dxa"/>
          </w:tcPr>
          <w:p w14:paraId="446C8E36" w14:textId="77777777" w:rsidR="00173E4F" w:rsidRDefault="00D8751D">
            <w:pPr>
              <w:pStyle w:val="TableParagraph"/>
              <w:spacing w:before="6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60" w:type="dxa"/>
          </w:tcPr>
          <w:p w14:paraId="139882BD" w14:textId="77777777" w:rsidR="00173E4F" w:rsidRDefault="00D8751D">
            <w:pPr>
              <w:pStyle w:val="TableParagraph"/>
              <w:spacing w:before="61"/>
              <w:ind w:left="576" w:right="566"/>
              <w:jc w:val="center"/>
              <w:rPr>
                <w:sz w:val="24"/>
              </w:rPr>
            </w:pPr>
            <w:r>
              <w:rPr>
                <w:sz w:val="24"/>
              </w:rPr>
              <w:t>同上</w:t>
            </w:r>
          </w:p>
        </w:tc>
        <w:tc>
          <w:tcPr>
            <w:tcW w:w="1940" w:type="dxa"/>
          </w:tcPr>
          <w:p w14:paraId="5CDC4D52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4" w:type="dxa"/>
          </w:tcPr>
          <w:p w14:paraId="0A8F39A1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1" w:type="dxa"/>
          </w:tcPr>
          <w:p w14:paraId="33A28C1D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0" w:type="dxa"/>
          </w:tcPr>
          <w:p w14:paraId="7DE5F7F8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73E4F" w14:paraId="26356C50" w14:textId="77777777">
        <w:trPr>
          <w:trHeight w:val="396"/>
        </w:trPr>
        <w:tc>
          <w:tcPr>
            <w:tcW w:w="828" w:type="dxa"/>
          </w:tcPr>
          <w:p w14:paraId="55750904" w14:textId="77777777" w:rsidR="00173E4F" w:rsidRDefault="00D8751D">
            <w:pPr>
              <w:pStyle w:val="TableParagraph"/>
              <w:spacing w:before="6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60" w:type="dxa"/>
          </w:tcPr>
          <w:p w14:paraId="05E7B6CC" w14:textId="77777777" w:rsidR="00173E4F" w:rsidRDefault="00D8751D">
            <w:pPr>
              <w:pStyle w:val="TableParagraph"/>
              <w:spacing w:before="62"/>
              <w:ind w:left="576" w:right="566"/>
              <w:jc w:val="center"/>
              <w:rPr>
                <w:sz w:val="24"/>
              </w:rPr>
            </w:pPr>
            <w:r>
              <w:rPr>
                <w:sz w:val="24"/>
              </w:rPr>
              <w:t>同上</w:t>
            </w:r>
          </w:p>
        </w:tc>
        <w:tc>
          <w:tcPr>
            <w:tcW w:w="1940" w:type="dxa"/>
          </w:tcPr>
          <w:p w14:paraId="255C6982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4" w:type="dxa"/>
          </w:tcPr>
          <w:p w14:paraId="654858F2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1" w:type="dxa"/>
          </w:tcPr>
          <w:p w14:paraId="23892903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0" w:type="dxa"/>
          </w:tcPr>
          <w:p w14:paraId="5FF71D8C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73E4F" w14:paraId="25ABD219" w14:textId="77777777">
        <w:trPr>
          <w:trHeight w:val="397"/>
        </w:trPr>
        <w:tc>
          <w:tcPr>
            <w:tcW w:w="828" w:type="dxa"/>
          </w:tcPr>
          <w:p w14:paraId="6A88F47A" w14:textId="77777777" w:rsidR="00173E4F" w:rsidRDefault="00D8751D">
            <w:pPr>
              <w:pStyle w:val="TableParagraph"/>
              <w:spacing w:before="60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60" w:type="dxa"/>
          </w:tcPr>
          <w:p w14:paraId="2317EE19" w14:textId="77777777" w:rsidR="00173E4F" w:rsidRDefault="00D8751D">
            <w:pPr>
              <w:pStyle w:val="TableParagraph"/>
              <w:spacing w:before="60"/>
              <w:ind w:left="576" w:right="566"/>
              <w:jc w:val="center"/>
              <w:rPr>
                <w:sz w:val="24"/>
              </w:rPr>
            </w:pPr>
            <w:r>
              <w:rPr>
                <w:sz w:val="24"/>
              </w:rPr>
              <w:t>同上</w:t>
            </w:r>
          </w:p>
        </w:tc>
        <w:tc>
          <w:tcPr>
            <w:tcW w:w="1940" w:type="dxa"/>
          </w:tcPr>
          <w:p w14:paraId="6815FFA2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4" w:type="dxa"/>
          </w:tcPr>
          <w:p w14:paraId="2EFCDFCA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1" w:type="dxa"/>
          </w:tcPr>
          <w:p w14:paraId="36221E7A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0" w:type="dxa"/>
          </w:tcPr>
          <w:p w14:paraId="55F7FCD8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73E4F" w14:paraId="345FF2BD" w14:textId="77777777">
        <w:trPr>
          <w:trHeight w:val="397"/>
        </w:trPr>
        <w:tc>
          <w:tcPr>
            <w:tcW w:w="828" w:type="dxa"/>
          </w:tcPr>
          <w:p w14:paraId="4BA7C493" w14:textId="77777777" w:rsidR="00173E4F" w:rsidRDefault="00D8751D">
            <w:pPr>
              <w:pStyle w:val="TableParagraph"/>
              <w:spacing w:before="6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60" w:type="dxa"/>
          </w:tcPr>
          <w:p w14:paraId="7E2D1DC8" w14:textId="77777777" w:rsidR="00173E4F" w:rsidRDefault="00D8751D">
            <w:pPr>
              <w:pStyle w:val="TableParagraph"/>
              <w:spacing w:before="61"/>
              <w:ind w:left="576" w:right="566"/>
              <w:jc w:val="center"/>
              <w:rPr>
                <w:sz w:val="24"/>
              </w:rPr>
            </w:pPr>
            <w:r>
              <w:rPr>
                <w:sz w:val="24"/>
              </w:rPr>
              <w:t>同上</w:t>
            </w:r>
          </w:p>
        </w:tc>
        <w:tc>
          <w:tcPr>
            <w:tcW w:w="1940" w:type="dxa"/>
          </w:tcPr>
          <w:p w14:paraId="23DC6E74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4" w:type="dxa"/>
          </w:tcPr>
          <w:p w14:paraId="5A862816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1" w:type="dxa"/>
          </w:tcPr>
          <w:p w14:paraId="67BCCCED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0" w:type="dxa"/>
          </w:tcPr>
          <w:p w14:paraId="510E8061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73E4F" w14:paraId="42AD26FA" w14:textId="77777777">
        <w:trPr>
          <w:trHeight w:val="397"/>
        </w:trPr>
        <w:tc>
          <w:tcPr>
            <w:tcW w:w="828" w:type="dxa"/>
          </w:tcPr>
          <w:p w14:paraId="5FF00CE8" w14:textId="77777777" w:rsidR="00173E4F" w:rsidRDefault="00D8751D">
            <w:pPr>
              <w:pStyle w:val="TableParagraph"/>
              <w:spacing w:before="60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60" w:type="dxa"/>
          </w:tcPr>
          <w:p w14:paraId="172C0EBA" w14:textId="77777777" w:rsidR="00173E4F" w:rsidRDefault="00D8751D">
            <w:pPr>
              <w:pStyle w:val="TableParagraph"/>
              <w:spacing w:before="60"/>
              <w:ind w:left="576" w:right="566"/>
              <w:jc w:val="center"/>
              <w:rPr>
                <w:sz w:val="24"/>
              </w:rPr>
            </w:pPr>
            <w:r>
              <w:rPr>
                <w:sz w:val="24"/>
              </w:rPr>
              <w:t>同上</w:t>
            </w:r>
          </w:p>
        </w:tc>
        <w:tc>
          <w:tcPr>
            <w:tcW w:w="1940" w:type="dxa"/>
          </w:tcPr>
          <w:p w14:paraId="103DC55F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4" w:type="dxa"/>
          </w:tcPr>
          <w:p w14:paraId="2CC99226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1" w:type="dxa"/>
          </w:tcPr>
          <w:p w14:paraId="4BF87DF7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0" w:type="dxa"/>
          </w:tcPr>
          <w:p w14:paraId="1705557C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73E4F" w14:paraId="77BF024E" w14:textId="77777777">
        <w:trPr>
          <w:trHeight w:val="396"/>
        </w:trPr>
        <w:tc>
          <w:tcPr>
            <w:tcW w:w="828" w:type="dxa"/>
          </w:tcPr>
          <w:p w14:paraId="07BD0FC1" w14:textId="77777777" w:rsidR="00173E4F" w:rsidRDefault="00D8751D">
            <w:pPr>
              <w:pStyle w:val="TableParagraph"/>
              <w:spacing w:before="61"/>
              <w:ind w:left="273" w:right="26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60" w:type="dxa"/>
          </w:tcPr>
          <w:p w14:paraId="7B1204CD" w14:textId="77777777" w:rsidR="00173E4F" w:rsidRDefault="00D8751D">
            <w:pPr>
              <w:pStyle w:val="TableParagraph"/>
              <w:spacing w:before="61"/>
              <w:ind w:left="576" w:right="566"/>
              <w:jc w:val="center"/>
              <w:rPr>
                <w:sz w:val="24"/>
              </w:rPr>
            </w:pPr>
            <w:r>
              <w:rPr>
                <w:sz w:val="24"/>
              </w:rPr>
              <w:t>同上</w:t>
            </w:r>
          </w:p>
        </w:tc>
        <w:tc>
          <w:tcPr>
            <w:tcW w:w="1940" w:type="dxa"/>
          </w:tcPr>
          <w:p w14:paraId="7D4F1452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4" w:type="dxa"/>
          </w:tcPr>
          <w:p w14:paraId="5DCB84B3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1" w:type="dxa"/>
          </w:tcPr>
          <w:p w14:paraId="63AEAB0E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0" w:type="dxa"/>
          </w:tcPr>
          <w:p w14:paraId="3EE524BB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73E4F" w14:paraId="28F412CE" w14:textId="77777777">
        <w:trPr>
          <w:trHeight w:val="397"/>
        </w:trPr>
        <w:tc>
          <w:tcPr>
            <w:tcW w:w="6912" w:type="dxa"/>
            <w:gridSpan w:val="4"/>
            <w:vAlign w:val="center"/>
          </w:tcPr>
          <w:p w14:paraId="75C86B82" w14:textId="77777777" w:rsidR="00173E4F" w:rsidRDefault="00D8751D">
            <w:pPr>
              <w:pStyle w:val="TableParagraph"/>
              <w:spacing w:before="60"/>
              <w:ind w:left="1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总计</w:t>
            </w:r>
          </w:p>
        </w:tc>
        <w:tc>
          <w:tcPr>
            <w:tcW w:w="851" w:type="dxa"/>
          </w:tcPr>
          <w:p w14:paraId="24D16020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0" w:type="dxa"/>
          </w:tcPr>
          <w:p w14:paraId="0F6175E2" w14:textId="77777777" w:rsidR="00173E4F" w:rsidRDefault="00173E4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73E4F" w14:paraId="3A6DA4C0" w14:textId="77777777">
        <w:trPr>
          <w:trHeight w:val="487"/>
        </w:trPr>
        <w:tc>
          <w:tcPr>
            <w:tcW w:w="8613" w:type="dxa"/>
            <w:gridSpan w:val="6"/>
          </w:tcPr>
          <w:p w14:paraId="3682290D" w14:textId="77777777" w:rsidR="00173E4F" w:rsidRDefault="00D8751D">
            <w:pPr>
              <w:pStyle w:val="TableParagraph"/>
              <w:spacing w:before="106"/>
              <w:ind w:left="108"/>
              <w:rPr>
                <w:sz w:val="24"/>
              </w:rPr>
            </w:pPr>
            <w:r>
              <w:rPr>
                <w:sz w:val="24"/>
              </w:rPr>
              <w:t xml:space="preserve">注：根据判断结果，在相应栏内打√。判断正确得 </w:t>
            </w:r>
            <w:r>
              <w:rPr>
                <w:rFonts w:hint="eastAsia"/>
                <w:sz w:val="24"/>
                <w:lang w:val="en-US"/>
              </w:rPr>
              <w:t>4</w:t>
            </w:r>
            <w:r>
              <w:rPr>
                <w:sz w:val="24"/>
              </w:rPr>
              <w:t xml:space="preserve">分，错误扣 </w:t>
            </w:r>
            <w:r>
              <w:rPr>
                <w:rFonts w:hint="eastAsia"/>
                <w:sz w:val="24"/>
                <w:lang w:val="en-US"/>
              </w:rPr>
              <w:t>4</w:t>
            </w:r>
            <w:r>
              <w:rPr>
                <w:sz w:val="24"/>
              </w:rPr>
              <w:t>分。</w:t>
            </w:r>
          </w:p>
        </w:tc>
      </w:tr>
    </w:tbl>
    <w:p w14:paraId="1B56291A" w14:textId="77777777" w:rsidR="00173E4F" w:rsidRDefault="00173E4F">
      <w:pPr>
        <w:pStyle w:val="a4"/>
        <w:tabs>
          <w:tab w:val="left" w:pos="1060"/>
        </w:tabs>
        <w:spacing w:before="168"/>
        <w:ind w:left="775" w:firstLine="0"/>
        <w:rPr>
          <w:sz w:val="28"/>
        </w:rPr>
      </w:pPr>
    </w:p>
    <w:p w14:paraId="53738BA2" w14:textId="77777777" w:rsidR="00173E4F" w:rsidRDefault="00173E4F"/>
    <w:sectPr w:rsidR="00173E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4A1E0" w14:textId="77777777" w:rsidR="000E290F" w:rsidRDefault="000E290F">
      <w:r>
        <w:separator/>
      </w:r>
    </w:p>
  </w:endnote>
  <w:endnote w:type="continuationSeparator" w:id="0">
    <w:p w14:paraId="3139AEBB" w14:textId="77777777" w:rsidR="000E290F" w:rsidRDefault="000E2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8CDE4" w14:textId="77777777" w:rsidR="000E290F" w:rsidRDefault="000E290F">
      <w:r>
        <w:separator/>
      </w:r>
    </w:p>
  </w:footnote>
  <w:footnote w:type="continuationSeparator" w:id="0">
    <w:p w14:paraId="6751B474" w14:textId="77777777" w:rsidR="000E290F" w:rsidRDefault="000E29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E4F"/>
    <w:rsid w:val="000E290F"/>
    <w:rsid w:val="00173E4F"/>
    <w:rsid w:val="003179D4"/>
    <w:rsid w:val="005416DC"/>
    <w:rsid w:val="008D7EB1"/>
    <w:rsid w:val="00D8751D"/>
    <w:rsid w:val="22972AA1"/>
    <w:rsid w:val="470D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A4984D4"/>
  <w15:docId w15:val="{AF1C5291-777C-4C9A-AD8B-241DA2A66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仿宋_GB2312" w:eastAsia="仿宋_GB2312" w:hAnsi="仿宋_GB2312" w:cs="仿宋_GB2312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217"/>
    </w:pPr>
    <w:rPr>
      <w:sz w:val="28"/>
      <w:szCs w:val="28"/>
    </w:rPr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17" w:firstLine="559"/>
    </w:pPr>
  </w:style>
  <w:style w:type="paragraph" w:styleId="a5">
    <w:name w:val="header"/>
    <w:basedOn w:val="a"/>
    <w:link w:val="a6"/>
    <w:rsid w:val="008D7E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8D7EB1"/>
    <w:rPr>
      <w:rFonts w:ascii="仿宋_GB2312" w:eastAsia="仿宋_GB2312" w:hAnsi="仿宋_GB2312" w:cs="仿宋_GB2312"/>
      <w:sz w:val="18"/>
      <w:szCs w:val="18"/>
      <w:lang w:val="zh-CN" w:bidi="zh-CN"/>
    </w:rPr>
  </w:style>
  <w:style w:type="paragraph" w:styleId="a7">
    <w:name w:val="footer"/>
    <w:basedOn w:val="a"/>
    <w:link w:val="a8"/>
    <w:rsid w:val="008D7EB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8D7EB1"/>
    <w:rPr>
      <w:rFonts w:ascii="仿宋_GB2312" w:eastAsia="仿宋_GB2312" w:hAnsi="仿宋_GB2312" w:cs="仿宋_GB2312"/>
      <w:sz w:val="18"/>
      <w:szCs w:val="18"/>
      <w:lang w:val="zh-CN" w:bidi="zh-CN"/>
    </w:rPr>
  </w:style>
  <w:style w:type="paragraph" w:styleId="a9">
    <w:name w:val="Revision"/>
    <w:hidden/>
    <w:uiPriority w:val="99"/>
    <w:semiHidden/>
    <w:rsid w:val="008D7EB1"/>
    <w:rPr>
      <w:rFonts w:ascii="仿宋_GB2312" w:eastAsia="仿宋_GB2312" w:hAnsi="仿宋_GB2312" w:cs="仿宋_GB2312"/>
      <w:sz w:val="22"/>
      <w:szCs w:val="2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qcy716</dc:creator>
  <cp:lastModifiedBy>崔 亚君</cp:lastModifiedBy>
  <cp:revision>3</cp:revision>
  <dcterms:created xsi:type="dcterms:W3CDTF">2021-12-03T02:43:00Z</dcterms:created>
  <dcterms:modified xsi:type="dcterms:W3CDTF">2022-01-22T13:18:00Z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6D6222CC37414E4795F95E89BB011C07</vt:lpwstr>
  </property>
</Properties>
</file>